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F96" w:rsidRPr="006E7F96" w:rsidRDefault="006E7F96" w:rsidP="006E7F96">
      <w:pPr>
        <w:shd w:val="clear" w:color="auto" w:fill="009CDA"/>
        <w:spacing w:line="240" w:lineRule="auto"/>
        <w:outlineLvl w:val="2"/>
        <w:rPr>
          <w:rFonts w:eastAsia="Times New Roman" w:cstheme="minorHAnsi"/>
          <w:b/>
          <w:bCs/>
          <w:color w:val="FFFFFF" w:themeColor="background1"/>
          <w:sz w:val="28"/>
          <w:szCs w:val="28"/>
          <w:lang w:eastAsia="nl-NL"/>
        </w:rPr>
      </w:pPr>
      <w:r w:rsidRPr="006E7F96">
        <w:rPr>
          <w:rFonts w:eastAsia="Times New Roman" w:cstheme="minorHAnsi"/>
          <w:b/>
          <w:bCs/>
          <w:color w:val="FFFFFF"/>
          <w:sz w:val="28"/>
          <w:szCs w:val="28"/>
          <w:lang w:eastAsia="nl-NL"/>
        </w:rPr>
        <w:t>GRO-VO-001</w:t>
      </w:r>
      <w:r w:rsidRPr="00B6663B">
        <w:rPr>
          <w:rFonts w:eastAsia="Times New Roman" w:cstheme="minorHAnsi"/>
          <w:b/>
          <w:bCs/>
          <w:color w:val="FFFFFF"/>
          <w:sz w:val="28"/>
          <w:szCs w:val="28"/>
          <w:lang w:eastAsia="nl-NL"/>
        </w:rPr>
        <w:t xml:space="preserve"> </w:t>
      </w:r>
      <w:r w:rsidRPr="006E7F96">
        <w:rPr>
          <w:rFonts w:eastAsia="Times New Roman" w:cstheme="minorHAnsi"/>
          <w:i/>
          <w:iCs/>
          <w:color w:val="FFFFFF" w:themeColor="background1"/>
          <w:sz w:val="28"/>
          <w:szCs w:val="28"/>
          <w:lang w:eastAsia="nl-NL"/>
        </w:rPr>
        <w:t>Ontwerp een vitale en beheerbare groene inrichting.</w:t>
      </w:r>
    </w:p>
    <w:p w:rsidR="006E7F96" w:rsidRPr="006E7F96" w:rsidRDefault="006E7F96" w:rsidP="006E7F96">
      <w:pPr>
        <w:shd w:val="clear" w:color="auto" w:fill="F7F9FC"/>
        <w:spacing w:line="240" w:lineRule="auto"/>
        <w:rPr>
          <w:rFonts w:eastAsia="Times New Roman" w:cstheme="minorHAnsi"/>
          <w:i/>
          <w:iCs/>
          <w:color w:val="303030"/>
          <w:sz w:val="22"/>
          <w:lang w:eastAsia="nl-NL"/>
        </w:rPr>
      </w:pPr>
      <w:bookmarkStart w:id="0" w:name="_Hlk53674182"/>
      <w:bookmarkStart w:id="1" w:name="_Hlk53674290"/>
      <w:bookmarkStart w:id="2" w:name="_GoBack"/>
      <w:r w:rsidRPr="006E7F96">
        <w:rPr>
          <w:rFonts w:eastAsia="Times New Roman" w:cstheme="minorHAnsi"/>
          <w:i/>
          <w:iCs/>
          <w:color w:val="303030"/>
          <w:sz w:val="22"/>
          <w:lang w:eastAsia="nl-NL"/>
        </w:rPr>
        <w:t>tilburg.hior.nl</w:t>
      </w:r>
    </w:p>
    <w:bookmarkEnd w:id="1"/>
    <w:bookmarkEnd w:id="2"/>
    <w:p w:rsidR="006E7F96" w:rsidRPr="006E7F96" w:rsidRDefault="006E7F96" w:rsidP="006E7F96">
      <w:pPr>
        <w:shd w:val="clear" w:color="auto" w:fill="F7F9FC"/>
        <w:spacing w:line="240" w:lineRule="auto"/>
        <w:rPr>
          <w:rFonts w:eastAsia="Times New Roman" w:cstheme="minorHAnsi"/>
          <w:b/>
          <w:bCs/>
          <w:color w:val="303030"/>
          <w:sz w:val="22"/>
          <w:lang w:eastAsia="nl-NL"/>
        </w:rPr>
      </w:pPr>
    </w:p>
    <w:bookmarkEnd w:id="0"/>
    <w:p w:rsidR="006E7F96" w:rsidRPr="006E7F96" w:rsidRDefault="006E7F96" w:rsidP="006E7F96">
      <w:pPr>
        <w:shd w:val="clear" w:color="auto" w:fill="F7F9FC"/>
        <w:spacing w:line="240" w:lineRule="auto"/>
        <w:rPr>
          <w:rFonts w:eastAsia="Times New Roman" w:cstheme="minorHAnsi"/>
          <w:color w:val="303030"/>
          <w:sz w:val="22"/>
          <w:lang w:eastAsia="nl-NL"/>
        </w:rPr>
      </w:pPr>
      <w:r w:rsidRPr="006E7F96">
        <w:rPr>
          <w:rFonts w:eastAsia="Times New Roman" w:cstheme="minorHAnsi"/>
          <w:b/>
          <w:bCs/>
          <w:color w:val="303030"/>
          <w:sz w:val="22"/>
          <w:lang w:eastAsia="nl-NL"/>
        </w:rPr>
        <w:t>Motivatie</w:t>
      </w:r>
    </w:p>
    <w:p w:rsidR="006E7F96" w:rsidRPr="006E7F96" w:rsidRDefault="006E7F96" w:rsidP="006E7F96">
      <w:p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 xml:space="preserve">Tilburg hecht veel waarde aan groen. De beplanting dient vitaal en </w:t>
      </w:r>
      <w:proofErr w:type="spellStart"/>
      <w:r w:rsidRPr="006E7F96">
        <w:rPr>
          <w:rFonts w:eastAsia="Times New Roman" w:cstheme="minorHAnsi"/>
          <w:color w:val="303030"/>
          <w:sz w:val="22"/>
          <w:lang w:eastAsia="nl-NL"/>
        </w:rPr>
        <w:t>beheerbaar</w:t>
      </w:r>
      <w:proofErr w:type="spellEnd"/>
      <w:r w:rsidRPr="006E7F96">
        <w:rPr>
          <w:rFonts w:eastAsia="Times New Roman" w:cstheme="minorHAnsi"/>
          <w:color w:val="303030"/>
          <w:sz w:val="22"/>
          <w:lang w:eastAsia="nl-NL"/>
        </w:rPr>
        <w:t xml:space="preserve"> te zijn, omdat dit bijdraagt een gezonde en aantrekkelijke leefomgeving.</w:t>
      </w:r>
    </w:p>
    <w:p w:rsidR="006E7F96" w:rsidRPr="006E7F96" w:rsidRDefault="006E7F96" w:rsidP="006E7F96">
      <w:p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 </w:t>
      </w:r>
    </w:p>
    <w:p w:rsidR="006E7F96" w:rsidRPr="006E7F96" w:rsidRDefault="006E7F96" w:rsidP="006E7F96">
      <w:pPr>
        <w:shd w:val="clear" w:color="auto" w:fill="F7F9FC"/>
        <w:spacing w:line="240" w:lineRule="auto"/>
        <w:rPr>
          <w:rFonts w:eastAsia="Times New Roman" w:cstheme="minorHAnsi"/>
          <w:color w:val="303030"/>
          <w:sz w:val="22"/>
          <w:lang w:eastAsia="nl-NL"/>
        </w:rPr>
      </w:pPr>
      <w:r w:rsidRPr="006E7F96">
        <w:rPr>
          <w:rFonts w:eastAsia="Times New Roman" w:cstheme="minorHAnsi"/>
          <w:b/>
          <w:bCs/>
          <w:color w:val="303030"/>
          <w:sz w:val="22"/>
          <w:lang w:eastAsia="nl-NL"/>
        </w:rPr>
        <w:t>Minimale eisen:</w:t>
      </w:r>
    </w:p>
    <w:p w:rsidR="006E7F96" w:rsidRPr="006E7F96" w:rsidRDefault="006E7F96" w:rsidP="006E7F96">
      <w:p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Besteed bij het opstellen van het beplantingsplan onder andere aandacht aan de volgende punten:</w:t>
      </w:r>
    </w:p>
    <w:p w:rsidR="006E7F96" w:rsidRPr="006E7F96" w:rsidRDefault="006E7F96" w:rsidP="006E7F96">
      <w:pPr>
        <w:numPr>
          <w:ilvl w:val="0"/>
          <w:numId w:val="1"/>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Alle soorten worden in volledige wetenschappelijke en Nederlandse naam aangegeven;</w:t>
      </w:r>
    </w:p>
    <w:p w:rsidR="006E7F96" w:rsidRPr="006E7F96" w:rsidRDefault="006E7F96" w:rsidP="006E7F96">
      <w:pPr>
        <w:numPr>
          <w:ilvl w:val="0"/>
          <w:numId w:val="1"/>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 xml:space="preserve">Stem de soort af op het beheer. De gemeente Tilburg gaat op de meeste plekken in de gemeente voor het groen uit van onderhoudsniveau C van de Kwaliteitscatalogus openbare ruimte 2018 van CROW. Alleen bijzondere plekken worden op niveau A onderhouden. Een kaart met de </w:t>
      </w:r>
      <w:proofErr w:type="spellStart"/>
      <w:r w:rsidRPr="006E7F96">
        <w:rPr>
          <w:rFonts w:eastAsia="Times New Roman" w:cstheme="minorHAnsi"/>
          <w:color w:val="303030"/>
          <w:sz w:val="22"/>
          <w:lang w:eastAsia="nl-NL"/>
        </w:rPr>
        <w:t>onderhoudsniveau's</w:t>
      </w:r>
      <w:proofErr w:type="spellEnd"/>
      <w:r w:rsidRPr="006E7F96">
        <w:rPr>
          <w:rFonts w:eastAsia="Times New Roman" w:cstheme="minorHAnsi"/>
          <w:color w:val="303030"/>
          <w:sz w:val="22"/>
          <w:lang w:eastAsia="nl-NL"/>
        </w:rPr>
        <w:t> is opgenomen in de bijlage;</w:t>
      </w:r>
    </w:p>
    <w:p w:rsidR="006E7F96" w:rsidRPr="006E7F96" w:rsidRDefault="006E7F96" w:rsidP="006E7F96">
      <w:pPr>
        <w:numPr>
          <w:ilvl w:val="0"/>
          <w:numId w:val="1"/>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De juiste soort wordt gekozen voor de omstandigheden waarin het groen wordt geplaatst (zon, schaduw, grondsoort, strooiroute, enz.);</w:t>
      </w:r>
    </w:p>
    <w:p w:rsidR="006E7F96" w:rsidRPr="006E7F96" w:rsidRDefault="006E7F96" w:rsidP="006E7F96">
      <w:pPr>
        <w:numPr>
          <w:ilvl w:val="0"/>
          <w:numId w:val="1"/>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 xml:space="preserve">Ben waakzaam met het aanbrengen van groen onder de kroonprojectie van bestaande bomen. Kies andere locaties of pas geschikte soorten toe (grote concurrentiekracht, </w:t>
      </w:r>
      <w:proofErr w:type="spellStart"/>
      <w:r w:rsidRPr="006E7F96">
        <w:rPr>
          <w:rFonts w:eastAsia="Times New Roman" w:cstheme="minorHAnsi"/>
          <w:color w:val="303030"/>
          <w:sz w:val="22"/>
          <w:lang w:eastAsia="nl-NL"/>
        </w:rPr>
        <w:t>schaduwminnend</w:t>
      </w:r>
      <w:proofErr w:type="spellEnd"/>
      <w:r w:rsidRPr="006E7F96">
        <w:rPr>
          <w:rFonts w:eastAsia="Times New Roman" w:cstheme="minorHAnsi"/>
          <w:color w:val="303030"/>
          <w:sz w:val="22"/>
          <w:lang w:eastAsia="nl-NL"/>
        </w:rPr>
        <w:t>, enz.);</w:t>
      </w:r>
    </w:p>
    <w:p w:rsidR="006E7F96" w:rsidRPr="006E7F96" w:rsidRDefault="006E7F96" w:rsidP="006E7F96">
      <w:pPr>
        <w:numPr>
          <w:ilvl w:val="0"/>
          <w:numId w:val="1"/>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De inrichting (looproutes, parkeren e.d.) is zodanig dat alternatieve looppaden en kale plekken in gazon en beplanting zoveel mogelijk worden voorkomen.</w:t>
      </w:r>
    </w:p>
    <w:p w:rsidR="006E7F96" w:rsidRPr="006E7F96" w:rsidRDefault="006E7F96" w:rsidP="006E7F96">
      <w:p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 Bomen </w:t>
      </w:r>
    </w:p>
    <w:p w:rsidR="006E7F96" w:rsidRPr="006E7F96" w:rsidRDefault="006E7F96" w:rsidP="006E7F96">
      <w:pPr>
        <w:numPr>
          <w:ilvl w:val="0"/>
          <w:numId w:val="2"/>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Het ontwerp voldoet aan de gemeentelijke Bomenverordening 2017 en hoofdstuk 1: Bomenontwerp van het Handboek Bomen 2018 van het Norminstituut bomen (zie bijlage);</w:t>
      </w:r>
    </w:p>
    <w:p w:rsidR="006E7F96" w:rsidRPr="006E7F96" w:rsidRDefault="006E7F96" w:rsidP="006E7F96">
      <w:pPr>
        <w:numPr>
          <w:ilvl w:val="0"/>
          <w:numId w:val="2"/>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Het ontwerp gaat uit van het handhaven van bestaande bomen. Om te bepalen of bomen gerooid mogen worden, wordt gebruik gemaakt van de kaders in de Beoordelingscriteria houtopstanden hoofdstuk 4 en 5 (zie bijlage);</w:t>
      </w:r>
    </w:p>
    <w:p w:rsidR="006E7F96" w:rsidRPr="006E7F96" w:rsidRDefault="006E7F96" w:rsidP="006E7F96">
      <w:pPr>
        <w:numPr>
          <w:ilvl w:val="0"/>
          <w:numId w:val="2"/>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 xml:space="preserve">De kaart met daarop de monumentale bomen is te raadplegen via </w:t>
      </w:r>
      <w:r w:rsidR="00D01AA7" w:rsidRPr="00D01AA7">
        <w:rPr>
          <w:rFonts w:eastAsia="Times New Roman" w:cstheme="minorHAnsi"/>
          <w:color w:val="303030"/>
          <w:sz w:val="22"/>
          <w:lang w:eastAsia="nl-NL"/>
        </w:rPr>
        <w:t>https://tilburg.maps.arcgis.com/apps/webappviewer/index.html?id=636e46ccc6c5471fbcd005e976eb1df6</w:t>
      </w:r>
      <w:r w:rsidRPr="006E7F96">
        <w:rPr>
          <w:rFonts w:eastAsia="Times New Roman" w:cstheme="minorHAnsi"/>
          <w:color w:val="303030"/>
          <w:sz w:val="22"/>
          <w:lang w:eastAsia="nl-NL"/>
        </w:rPr>
        <w:t>;</w:t>
      </w:r>
    </w:p>
    <w:p w:rsidR="006E7F96" w:rsidRPr="006E7F96" w:rsidRDefault="006E7F96" w:rsidP="006E7F96">
      <w:pPr>
        <w:numPr>
          <w:ilvl w:val="0"/>
          <w:numId w:val="2"/>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Bomen kunnen zich duurzaam ontwikkelen tot vitale, volwassen bomen met een soorteigen grootte;</w:t>
      </w:r>
    </w:p>
    <w:p w:rsidR="006E7F96" w:rsidRPr="006E7F96" w:rsidRDefault="006E7F96" w:rsidP="006E7F96">
      <w:pPr>
        <w:numPr>
          <w:ilvl w:val="0"/>
          <w:numId w:val="2"/>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Bomen passen in de omgeving en in het integraal ontwerp in het kader van uniformiteit, continuïteit en consistentie in beeld;</w:t>
      </w:r>
    </w:p>
    <w:p w:rsidR="006E7F96" w:rsidRPr="006E7F96" w:rsidRDefault="006E7F96" w:rsidP="006E7F96">
      <w:pPr>
        <w:numPr>
          <w:ilvl w:val="0"/>
          <w:numId w:val="2"/>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De soortkeuze van bomen is afgestemd op de standplaats en op de bovengrondse- en ondergrondse ruimte;</w:t>
      </w:r>
    </w:p>
    <w:p w:rsidR="006E7F96" w:rsidRPr="006E7F96" w:rsidRDefault="006E7F96" w:rsidP="006E7F96">
      <w:pPr>
        <w:numPr>
          <w:ilvl w:val="0"/>
          <w:numId w:val="2"/>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De positie en omvang van het eindbeeld van bomen is afgestemd op andere inrichtingselementen zoals bebouwing, structuren, verlichting, verhardingen en verkeer;</w:t>
      </w:r>
    </w:p>
    <w:p w:rsidR="006E7F96" w:rsidRPr="006E7F96" w:rsidRDefault="006E7F96" w:rsidP="006E7F96">
      <w:pPr>
        <w:numPr>
          <w:ilvl w:val="0"/>
          <w:numId w:val="2"/>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Overlast en schade (wortelopdruk, vruchtdracht, giftige bloemen of vruchten, beplanting met doornen of stekels bij speelgelegenheden, eikenprocessierups, aantastingen als luis, meeldauw, schade aan bebouwing door wortels, belemmering van licht, enz.) wordt voorkomen;</w:t>
      </w:r>
    </w:p>
    <w:p w:rsidR="006E7F96" w:rsidRPr="006E7F96" w:rsidRDefault="006E7F96" w:rsidP="006E7F96">
      <w:pPr>
        <w:numPr>
          <w:ilvl w:val="0"/>
          <w:numId w:val="2"/>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Bomen hebben bij aanplant een minimale stamomtrek van 16-18 cm. Op beeldbepalende locaties is een grotere aanplantmaat nodig.</w:t>
      </w:r>
    </w:p>
    <w:p w:rsidR="006E7F96" w:rsidRPr="006E7F96" w:rsidRDefault="006E7F96" w:rsidP="006E7F96">
      <w:p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Beplanting </w:t>
      </w:r>
    </w:p>
    <w:p w:rsidR="006E7F96" w:rsidRPr="006E7F96" w:rsidRDefault="006E7F96" w:rsidP="006E7F96">
      <w:pPr>
        <w:numPr>
          <w:ilvl w:val="0"/>
          <w:numId w:val="3"/>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 xml:space="preserve">Beplanting wordt aangeplant met een maatvoering, kwaliteit, dichtheid en in een groeiplaats die ervoor zorgen dat de beplanting na de nazorgperiode een voor 90% gesloten </w:t>
      </w:r>
      <w:proofErr w:type="spellStart"/>
      <w:r w:rsidRPr="006E7F96">
        <w:rPr>
          <w:rFonts w:eastAsia="Times New Roman" w:cstheme="minorHAnsi"/>
          <w:color w:val="303030"/>
          <w:sz w:val="22"/>
          <w:lang w:eastAsia="nl-NL"/>
        </w:rPr>
        <w:t>plantvak</w:t>
      </w:r>
      <w:proofErr w:type="spellEnd"/>
      <w:r w:rsidRPr="006E7F96">
        <w:rPr>
          <w:rFonts w:eastAsia="Times New Roman" w:cstheme="minorHAnsi"/>
          <w:color w:val="303030"/>
          <w:sz w:val="22"/>
          <w:lang w:eastAsia="nl-NL"/>
        </w:rPr>
        <w:t xml:space="preserve"> vormt en zijn levensduur kan volbrengen. De levensduur van heesters, hagen, bodembedekkers en bosplantsoen is minimaal 30 jaar en van vaste planten en (botanische) rozen minimaal 10 jaar;</w:t>
      </w:r>
    </w:p>
    <w:p w:rsidR="006E7F96" w:rsidRPr="006E7F96" w:rsidRDefault="006E7F96" w:rsidP="006E7F96">
      <w:pPr>
        <w:numPr>
          <w:ilvl w:val="0"/>
          <w:numId w:val="3"/>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lastRenderedPageBreak/>
        <w:t xml:space="preserve">Beplantingsvakken worden in zijn geheel nieuw ingericht. Indien bestaande beplantingsvakken (ook na uitvoer van de civiele werkzaamheden) nog vrijwel geheel vitaal zijn en de ontbrekende delen zonder zichtbaar verschil met de bestaande beplanting aangevuld </w:t>
      </w:r>
      <w:r w:rsidRPr="006E7F96">
        <w:rPr>
          <w:rFonts w:eastAsia="Times New Roman" w:cstheme="minorHAnsi"/>
          <w:color w:val="303030"/>
          <w:sz w:val="22"/>
          <w:lang w:eastAsia="nl-NL"/>
        </w:rPr>
        <w:t>kunnen</w:t>
      </w:r>
      <w:r w:rsidRPr="006E7F96">
        <w:rPr>
          <w:rFonts w:eastAsia="Times New Roman" w:cstheme="minorHAnsi"/>
          <w:color w:val="303030"/>
          <w:sz w:val="22"/>
          <w:lang w:eastAsia="nl-NL"/>
        </w:rPr>
        <w:t xml:space="preserve"> worden met nieuwe aanplant tot een compleet vitale beplanting, dan is het mogelijk om bestaande beplanting te handhaven en aan te vullen;</w:t>
      </w:r>
    </w:p>
    <w:p w:rsidR="006E7F96" w:rsidRPr="006E7F96" w:rsidRDefault="006E7F96" w:rsidP="006E7F96">
      <w:pPr>
        <w:numPr>
          <w:ilvl w:val="0"/>
          <w:numId w:val="3"/>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 xml:space="preserve">Voorkom snippergroen: </w:t>
      </w:r>
      <w:r w:rsidRPr="006E7F96">
        <w:rPr>
          <w:rFonts w:eastAsia="Times New Roman" w:cstheme="minorHAnsi"/>
          <w:color w:val="303030"/>
          <w:sz w:val="22"/>
          <w:highlight w:val="yellow"/>
          <w:lang w:eastAsia="nl-NL"/>
        </w:rPr>
        <w:t>B</w:t>
      </w:r>
      <w:r w:rsidR="00D01AA7" w:rsidRPr="00D01AA7">
        <w:rPr>
          <w:rFonts w:eastAsia="Times New Roman" w:cstheme="minorHAnsi"/>
          <w:color w:val="303030"/>
          <w:sz w:val="22"/>
          <w:highlight w:val="yellow"/>
          <w:lang w:eastAsia="nl-NL"/>
        </w:rPr>
        <w:t>ij voorkeur</w:t>
      </w:r>
      <w:r w:rsidR="00D01AA7">
        <w:rPr>
          <w:rFonts w:eastAsia="Times New Roman" w:cstheme="minorHAnsi"/>
          <w:color w:val="303030"/>
          <w:sz w:val="22"/>
          <w:lang w:eastAsia="nl-NL"/>
        </w:rPr>
        <w:t xml:space="preserve"> zijn b</w:t>
      </w:r>
      <w:r w:rsidRPr="006E7F96">
        <w:rPr>
          <w:rFonts w:eastAsia="Times New Roman" w:cstheme="minorHAnsi"/>
          <w:color w:val="303030"/>
          <w:sz w:val="22"/>
          <w:lang w:eastAsia="nl-NL"/>
        </w:rPr>
        <w:t>eplantingsvakken op het smalste punt minimaal 2 meter breed tussen de banden en beplantingsvakken zijn minimaal 25 m2 groot, of meerdere vakken in een straat vormen een repeterende beheergang en hebben samen een minimale oppervlakte van 25 m2;</w:t>
      </w:r>
    </w:p>
    <w:p w:rsidR="006E7F96" w:rsidRPr="006E7F96" w:rsidRDefault="006E7F96" w:rsidP="006E7F96">
      <w:pPr>
        <w:numPr>
          <w:ilvl w:val="0"/>
          <w:numId w:val="3"/>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 xml:space="preserve">In de wettelijk vastgelegde bufferzones geldt een aanplantverbod van </w:t>
      </w:r>
      <w:proofErr w:type="spellStart"/>
      <w:r w:rsidRPr="006E7F96">
        <w:rPr>
          <w:rFonts w:eastAsia="Times New Roman" w:cstheme="minorHAnsi"/>
          <w:color w:val="303030"/>
          <w:sz w:val="22"/>
          <w:lang w:eastAsia="nl-NL"/>
        </w:rPr>
        <w:t>Crataegus</w:t>
      </w:r>
      <w:proofErr w:type="spellEnd"/>
      <w:r w:rsidRPr="006E7F96">
        <w:rPr>
          <w:rFonts w:eastAsia="Times New Roman" w:cstheme="minorHAnsi"/>
          <w:color w:val="303030"/>
          <w:sz w:val="22"/>
          <w:lang w:eastAsia="nl-NL"/>
        </w:rPr>
        <w:t xml:space="preserve"> </w:t>
      </w:r>
      <w:proofErr w:type="spellStart"/>
      <w:r w:rsidRPr="006E7F96">
        <w:rPr>
          <w:rFonts w:eastAsia="Times New Roman" w:cstheme="minorHAnsi"/>
          <w:color w:val="303030"/>
          <w:sz w:val="22"/>
          <w:lang w:eastAsia="nl-NL"/>
        </w:rPr>
        <w:t>monogyna</w:t>
      </w:r>
      <w:proofErr w:type="spellEnd"/>
      <w:r w:rsidRPr="006E7F96">
        <w:rPr>
          <w:rFonts w:eastAsia="Times New Roman" w:cstheme="minorHAnsi"/>
          <w:color w:val="303030"/>
          <w:sz w:val="22"/>
          <w:lang w:eastAsia="nl-NL"/>
        </w:rPr>
        <w:t xml:space="preserve"> (meidoorn). Het gaat alleen om de wilde soort van de een- en </w:t>
      </w:r>
      <w:proofErr w:type="spellStart"/>
      <w:r w:rsidRPr="006E7F96">
        <w:rPr>
          <w:rFonts w:eastAsia="Times New Roman" w:cstheme="minorHAnsi"/>
          <w:color w:val="303030"/>
          <w:sz w:val="22"/>
          <w:lang w:eastAsia="nl-NL"/>
        </w:rPr>
        <w:t>tweestijlige</w:t>
      </w:r>
      <w:proofErr w:type="spellEnd"/>
      <w:r w:rsidRPr="006E7F96">
        <w:rPr>
          <w:rFonts w:eastAsia="Times New Roman" w:cstheme="minorHAnsi"/>
          <w:color w:val="303030"/>
          <w:sz w:val="22"/>
          <w:lang w:eastAsia="nl-NL"/>
        </w:rPr>
        <w:t xml:space="preserve"> meidoorn, cultivars mogen wel toegepast worden. Het noordoosten van de gemeente Tilburg, o.a. Udenhout en Berkel-Enschot vallen binnen deze bufferzone. Een kaart met daarop de bufferzone (oranje lijnen) en de uitzonderingen (blauwe gebieden) is te downloaden via </w:t>
      </w:r>
      <w:r w:rsidR="00D01AA7" w:rsidRPr="00D01AA7">
        <w:rPr>
          <w:rFonts w:eastAsia="Times New Roman" w:cstheme="minorHAnsi"/>
          <w:color w:val="303030"/>
          <w:sz w:val="22"/>
          <w:lang w:eastAsia="nl-NL"/>
        </w:rPr>
        <w:t>https://ez.maps.arcgis.com/apps/webappviewer/index.html?id=b8f84ef3c3ac44ae815fd5206356241b</w:t>
      </w:r>
      <w:r w:rsidRPr="006E7F96">
        <w:rPr>
          <w:rFonts w:eastAsia="Times New Roman" w:cstheme="minorHAnsi"/>
          <w:color w:val="303030"/>
          <w:sz w:val="22"/>
          <w:lang w:eastAsia="nl-NL"/>
        </w:rPr>
        <w:t>.</w:t>
      </w:r>
    </w:p>
    <w:p w:rsidR="006E7F96" w:rsidRPr="006E7F96" w:rsidRDefault="006E7F96" w:rsidP="006E7F96">
      <w:pPr>
        <w:numPr>
          <w:ilvl w:val="0"/>
          <w:numId w:val="3"/>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Zorg dat beplanting op voldoende afstand staat van andere functies zodat deze niet belemmerd worden:</w:t>
      </w:r>
      <w:r w:rsidRPr="006E7F96">
        <w:rPr>
          <w:rFonts w:eastAsia="Times New Roman" w:cstheme="minorHAnsi"/>
          <w:color w:val="303030"/>
          <w:sz w:val="22"/>
          <w:lang w:eastAsia="nl-NL"/>
        </w:rPr>
        <w:br/>
        <w:t>- Heeft de beplanting de kans om tot bloei kan komen voordat deze gesnoeid moet worden om overlast te voorkomen;</w:t>
      </w:r>
      <w:r w:rsidRPr="006E7F96">
        <w:rPr>
          <w:rFonts w:eastAsia="Times New Roman" w:cstheme="minorHAnsi"/>
          <w:color w:val="303030"/>
          <w:sz w:val="22"/>
          <w:lang w:eastAsia="nl-NL"/>
        </w:rPr>
        <w:br/>
        <w:t>- Is er nog voldoende ruimte om uit de auto te kunnen stappen;</w:t>
      </w:r>
      <w:r w:rsidRPr="006E7F96">
        <w:rPr>
          <w:rFonts w:eastAsia="Times New Roman" w:cstheme="minorHAnsi"/>
          <w:color w:val="303030"/>
          <w:sz w:val="22"/>
          <w:lang w:eastAsia="nl-NL"/>
        </w:rPr>
        <w:br/>
        <w:t>- Is er voldoende breedte over voor de verkeersfuncties;</w:t>
      </w:r>
      <w:r w:rsidRPr="006E7F96">
        <w:rPr>
          <w:rFonts w:eastAsia="Times New Roman" w:cstheme="minorHAnsi"/>
          <w:color w:val="303030"/>
          <w:sz w:val="22"/>
          <w:lang w:eastAsia="nl-NL"/>
        </w:rPr>
        <w:br/>
        <w:t>- Groeit de beplanting niet over zitelementen heen.</w:t>
      </w:r>
    </w:p>
    <w:p w:rsidR="006E7F96" w:rsidRPr="006E7F96" w:rsidRDefault="006E7F96" w:rsidP="006E7F96">
      <w:p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Hagen</w:t>
      </w:r>
    </w:p>
    <w:p w:rsidR="006E7F96" w:rsidRDefault="006E7F96" w:rsidP="006E7F96">
      <w:pPr>
        <w:numPr>
          <w:ilvl w:val="0"/>
          <w:numId w:val="4"/>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Hagen worden in dubbele rijen geplant (uitgezonderd de blokhaag);</w:t>
      </w:r>
    </w:p>
    <w:p w:rsidR="00D01AA7" w:rsidRPr="006E7F96" w:rsidRDefault="00D01AA7" w:rsidP="006E7F96">
      <w:pPr>
        <w:numPr>
          <w:ilvl w:val="0"/>
          <w:numId w:val="4"/>
        </w:numPr>
        <w:shd w:val="clear" w:color="auto" w:fill="F7F9FC"/>
        <w:spacing w:line="240" w:lineRule="auto"/>
        <w:rPr>
          <w:rFonts w:eastAsia="Times New Roman" w:cstheme="minorHAnsi"/>
          <w:color w:val="303030"/>
          <w:sz w:val="22"/>
          <w:highlight w:val="yellow"/>
          <w:lang w:eastAsia="nl-NL"/>
        </w:rPr>
      </w:pPr>
      <w:r w:rsidRPr="00D01AA7">
        <w:rPr>
          <w:rFonts w:eastAsia="Times New Roman" w:cstheme="minorHAnsi"/>
          <w:color w:val="303030"/>
          <w:sz w:val="22"/>
          <w:highlight w:val="yellow"/>
          <w:lang w:eastAsia="nl-NL"/>
        </w:rPr>
        <w:t>Minimale breedte van een haag is 0,80cm;</w:t>
      </w:r>
    </w:p>
    <w:p w:rsidR="006E7F96" w:rsidRPr="006E7F96" w:rsidRDefault="006E7F96" w:rsidP="006E7F96">
      <w:pPr>
        <w:numPr>
          <w:ilvl w:val="0"/>
          <w:numId w:val="4"/>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Hagen worden beheerd op een standaardhoogte van 0,8 meter. Indien hier vanaf geweken wordt dient dit opgenomen te worden in de beheertoets en goedgekeurd te worden door de gemeente.</w:t>
      </w:r>
    </w:p>
    <w:p w:rsidR="006E7F96" w:rsidRPr="006E7F96" w:rsidRDefault="006E7F96" w:rsidP="006E7F96">
      <w:pPr>
        <w:numPr>
          <w:ilvl w:val="0"/>
          <w:numId w:val="4"/>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Voorkom snippergroen: Beplantingsvakken voor hagen</w:t>
      </w:r>
      <w:r w:rsidR="00D01AA7">
        <w:rPr>
          <w:rFonts w:eastAsia="Times New Roman" w:cstheme="minorHAnsi"/>
          <w:color w:val="303030"/>
          <w:sz w:val="22"/>
          <w:lang w:eastAsia="nl-NL"/>
        </w:rPr>
        <w:t xml:space="preserve"> </w:t>
      </w:r>
      <w:r w:rsidR="00D01AA7" w:rsidRPr="00D01AA7">
        <w:rPr>
          <w:rFonts w:eastAsia="Times New Roman" w:cstheme="minorHAnsi"/>
          <w:color w:val="303030"/>
          <w:sz w:val="22"/>
          <w:highlight w:val="yellow"/>
          <w:lang w:eastAsia="nl-NL"/>
        </w:rPr>
        <w:t>(blokhagen)</w:t>
      </w:r>
      <w:r w:rsidRPr="006E7F96">
        <w:rPr>
          <w:rFonts w:eastAsia="Times New Roman" w:cstheme="minorHAnsi"/>
          <w:color w:val="303030"/>
          <w:sz w:val="22"/>
          <w:lang w:eastAsia="nl-NL"/>
        </w:rPr>
        <w:t xml:space="preserve"> zijn</w:t>
      </w:r>
      <w:r w:rsidR="00D01AA7">
        <w:rPr>
          <w:rFonts w:eastAsia="Times New Roman" w:cstheme="minorHAnsi"/>
          <w:color w:val="303030"/>
          <w:sz w:val="22"/>
          <w:lang w:eastAsia="nl-NL"/>
        </w:rPr>
        <w:t xml:space="preserve"> </w:t>
      </w:r>
      <w:r w:rsidR="00D01AA7" w:rsidRPr="00D01AA7">
        <w:rPr>
          <w:rFonts w:eastAsia="Times New Roman" w:cstheme="minorHAnsi"/>
          <w:color w:val="303030"/>
          <w:sz w:val="22"/>
          <w:highlight w:val="yellow"/>
          <w:lang w:eastAsia="nl-NL"/>
        </w:rPr>
        <w:t>bij voorkeur</w:t>
      </w:r>
      <w:r w:rsidRPr="006E7F96">
        <w:rPr>
          <w:rFonts w:eastAsia="Times New Roman" w:cstheme="minorHAnsi"/>
          <w:color w:val="303030"/>
          <w:sz w:val="22"/>
          <w:lang w:eastAsia="nl-NL"/>
        </w:rPr>
        <w:t xml:space="preserve"> op het smalste punt </w:t>
      </w:r>
      <w:r w:rsidRPr="006E7F96">
        <w:rPr>
          <w:rFonts w:eastAsia="Times New Roman" w:cstheme="minorHAnsi"/>
          <w:color w:val="303030"/>
          <w:sz w:val="22"/>
          <w:lang w:eastAsia="nl-NL"/>
        </w:rPr>
        <w:t>minimaal</w:t>
      </w:r>
      <w:r w:rsidRPr="006E7F96">
        <w:rPr>
          <w:rFonts w:eastAsia="Times New Roman" w:cstheme="minorHAnsi"/>
          <w:color w:val="303030"/>
          <w:sz w:val="22"/>
          <w:lang w:eastAsia="nl-NL"/>
        </w:rPr>
        <w:t xml:space="preserve"> 1,5 meter breed tussen de banden;</w:t>
      </w:r>
    </w:p>
    <w:p w:rsidR="006E7F96" w:rsidRPr="006E7F96" w:rsidRDefault="006E7F96" w:rsidP="006E7F96">
      <w:p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 Grassen en kruiden</w:t>
      </w:r>
    </w:p>
    <w:p w:rsidR="006E7F96" w:rsidRPr="006E7F96" w:rsidRDefault="006E7F96" w:rsidP="006E7F96">
      <w:pPr>
        <w:numPr>
          <w:ilvl w:val="0"/>
          <w:numId w:val="5"/>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Gazon dient te worden uitgevoerd in een soort die geschikt is voor de beoogde functie en een minimale beheer en onderhoudsinspanning vergt, passend bij het beheerniveau;</w:t>
      </w:r>
    </w:p>
    <w:p w:rsidR="006E7F96" w:rsidRPr="006E7F96" w:rsidRDefault="006E7F96" w:rsidP="006E7F96">
      <w:pPr>
        <w:numPr>
          <w:ilvl w:val="0"/>
          <w:numId w:val="5"/>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Bij een groene inrichting die i.v.m. waterberging lager gelegen is dan de rijbaan moet voorkomen worden dat er in het groen gereden wordt.</w:t>
      </w:r>
    </w:p>
    <w:p w:rsidR="006E7F96" w:rsidRPr="006E7F96" w:rsidRDefault="006E7F96" w:rsidP="006E7F96">
      <w:pPr>
        <w:numPr>
          <w:ilvl w:val="0"/>
          <w:numId w:val="5"/>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Hellingen zijn machinaal bereikbaar, maximaal 1:3;</w:t>
      </w:r>
    </w:p>
    <w:p w:rsidR="006E7F96" w:rsidRPr="006E7F96" w:rsidRDefault="006E7F96" w:rsidP="006E7F96">
      <w:pPr>
        <w:numPr>
          <w:ilvl w:val="0"/>
          <w:numId w:val="5"/>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Doorgangen tussen obstakels zijn minimaal 2 meter breed zodat alle grassen en kruiden bereikbaar zijn voor </w:t>
      </w:r>
      <w:r w:rsidRPr="006E7F96">
        <w:rPr>
          <w:rFonts w:eastAsia="Times New Roman" w:cstheme="minorHAnsi"/>
          <w:color w:val="303030"/>
          <w:sz w:val="22"/>
          <w:lang w:eastAsia="nl-NL"/>
        </w:rPr>
        <w:t>machinaal</w:t>
      </w:r>
      <w:r w:rsidRPr="006E7F96">
        <w:rPr>
          <w:rFonts w:eastAsia="Times New Roman" w:cstheme="minorHAnsi"/>
          <w:color w:val="303030"/>
          <w:sz w:val="22"/>
          <w:lang w:eastAsia="nl-NL"/>
        </w:rPr>
        <w:t xml:space="preserve"> onderhoud;</w:t>
      </w:r>
    </w:p>
    <w:p w:rsidR="006E7F96" w:rsidRPr="006E7F96" w:rsidRDefault="006E7F96" w:rsidP="006E7F96">
      <w:pPr>
        <w:numPr>
          <w:ilvl w:val="0"/>
          <w:numId w:val="5"/>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De gemeente Tilburg heeft drie standaard zaadmengsels (zie bijlage). Alternatieven mogen worden voorgelegd;</w:t>
      </w:r>
    </w:p>
    <w:p w:rsidR="006E7F96" w:rsidRPr="006E7F96" w:rsidRDefault="006E7F96" w:rsidP="006E7F96">
      <w:pPr>
        <w:numPr>
          <w:ilvl w:val="0"/>
          <w:numId w:val="5"/>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 xml:space="preserve">Voorkom snippergroen: Grassen en kruiden zijn op het smalste punt </w:t>
      </w:r>
      <w:r w:rsidRPr="006E7F96">
        <w:rPr>
          <w:rFonts w:eastAsia="Times New Roman" w:cstheme="minorHAnsi"/>
          <w:color w:val="303030"/>
          <w:sz w:val="22"/>
          <w:lang w:eastAsia="nl-NL"/>
        </w:rPr>
        <w:t>minimaal</w:t>
      </w:r>
      <w:r w:rsidRPr="006E7F96">
        <w:rPr>
          <w:rFonts w:eastAsia="Times New Roman" w:cstheme="minorHAnsi"/>
          <w:color w:val="303030"/>
          <w:sz w:val="22"/>
          <w:lang w:eastAsia="nl-NL"/>
        </w:rPr>
        <w:t xml:space="preserve"> 1,5 meter breed tussen de banden;</w:t>
      </w:r>
    </w:p>
    <w:p w:rsidR="006E7F96" w:rsidRPr="006E7F96" w:rsidRDefault="006E7F96" w:rsidP="006E7F96">
      <w:pPr>
        <w:numPr>
          <w:ilvl w:val="0"/>
          <w:numId w:val="5"/>
        </w:num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Gazon en bermen worden waar nodig opnieuw ingezaaid zodat een compleet vitaal oppervlak ontstaat.</w:t>
      </w:r>
    </w:p>
    <w:p w:rsidR="006E7F96" w:rsidRPr="006E7F96" w:rsidRDefault="006E7F96" w:rsidP="006E7F96">
      <w:pPr>
        <w:shd w:val="clear" w:color="auto" w:fill="F7F9FC"/>
        <w:spacing w:line="240" w:lineRule="auto"/>
        <w:rPr>
          <w:rFonts w:eastAsia="Times New Roman" w:cstheme="minorHAnsi"/>
          <w:color w:val="303030"/>
          <w:sz w:val="22"/>
          <w:lang w:eastAsia="nl-NL"/>
        </w:rPr>
      </w:pPr>
      <w:r w:rsidRPr="006E7F96">
        <w:rPr>
          <w:rFonts w:eastAsia="Times New Roman" w:cstheme="minorHAnsi"/>
          <w:color w:val="303030"/>
          <w:sz w:val="22"/>
          <w:lang w:eastAsia="nl-NL"/>
        </w:rPr>
        <w:t> </w:t>
      </w:r>
    </w:p>
    <w:p w:rsidR="006E7F96" w:rsidRDefault="006E7F96" w:rsidP="006E7F96">
      <w:pPr>
        <w:shd w:val="clear" w:color="auto" w:fill="F7F9FC"/>
        <w:spacing w:line="240" w:lineRule="auto"/>
        <w:rPr>
          <w:rFonts w:eastAsia="Times New Roman" w:cstheme="minorHAnsi"/>
          <w:b/>
          <w:bCs/>
          <w:color w:val="303030"/>
          <w:sz w:val="22"/>
          <w:lang w:eastAsia="nl-NL"/>
        </w:rPr>
      </w:pPr>
      <w:r w:rsidRPr="006E7F96">
        <w:rPr>
          <w:rFonts w:eastAsia="Times New Roman" w:cstheme="minorHAnsi"/>
          <w:b/>
          <w:bCs/>
          <w:color w:val="303030"/>
          <w:sz w:val="22"/>
          <w:lang w:eastAsia="nl-NL"/>
        </w:rPr>
        <w:t>Bijlagen</w:t>
      </w:r>
    </w:p>
    <w:p w:rsidR="00D01AA7" w:rsidRDefault="00D01AA7" w:rsidP="00D01AA7">
      <w:pPr>
        <w:pStyle w:val="Lijstalinea"/>
        <w:numPr>
          <w:ilvl w:val="0"/>
          <w:numId w:val="6"/>
        </w:numPr>
        <w:shd w:val="clear" w:color="auto" w:fill="F7F9FC"/>
        <w:spacing w:line="240" w:lineRule="auto"/>
        <w:rPr>
          <w:rFonts w:eastAsia="Times New Roman" w:cstheme="minorHAnsi"/>
          <w:color w:val="303030"/>
          <w:sz w:val="22"/>
          <w:lang w:eastAsia="nl-NL"/>
        </w:rPr>
      </w:pPr>
      <w:r>
        <w:rPr>
          <w:rFonts w:eastAsia="Times New Roman" w:cstheme="minorHAnsi"/>
          <w:color w:val="303030"/>
          <w:sz w:val="22"/>
          <w:lang w:eastAsia="nl-NL"/>
        </w:rPr>
        <w:t>Beeldkwaliteitskaart thema ‘groen’</w:t>
      </w:r>
    </w:p>
    <w:p w:rsidR="00D01AA7" w:rsidRDefault="00D01AA7" w:rsidP="00D01AA7">
      <w:pPr>
        <w:pStyle w:val="Lijstalinea"/>
        <w:numPr>
          <w:ilvl w:val="0"/>
          <w:numId w:val="6"/>
        </w:numPr>
        <w:shd w:val="clear" w:color="auto" w:fill="F7F9FC"/>
        <w:spacing w:line="240" w:lineRule="auto"/>
        <w:rPr>
          <w:rFonts w:eastAsia="Times New Roman" w:cstheme="minorHAnsi"/>
          <w:color w:val="303030"/>
          <w:sz w:val="22"/>
          <w:lang w:eastAsia="nl-NL"/>
        </w:rPr>
      </w:pPr>
      <w:proofErr w:type="spellStart"/>
      <w:r w:rsidRPr="00D01AA7">
        <w:rPr>
          <w:rFonts w:eastAsia="Times New Roman" w:cstheme="minorHAnsi"/>
          <w:color w:val="303030"/>
          <w:sz w:val="22"/>
          <w:lang w:eastAsia="nl-NL"/>
        </w:rPr>
        <w:t>Voorkeur_zaadmengels_Gemeente_Tilburg</w:t>
      </w:r>
      <w:proofErr w:type="spellEnd"/>
    </w:p>
    <w:p w:rsidR="00D01AA7" w:rsidRDefault="00D01AA7" w:rsidP="00D01AA7">
      <w:pPr>
        <w:shd w:val="clear" w:color="auto" w:fill="F7F9FC"/>
        <w:spacing w:line="240" w:lineRule="auto"/>
        <w:rPr>
          <w:rFonts w:eastAsia="Times New Roman" w:cstheme="minorHAnsi"/>
          <w:color w:val="303030"/>
          <w:sz w:val="22"/>
          <w:lang w:eastAsia="nl-NL"/>
        </w:rPr>
      </w:pPr>
      <w:r>
        <w:rPr>
          <w:rFonts w:eastAsia="Times New Roman" w:cstheme="minorHAnsi"/>
          <w:color w:val="303030"/>
          <w:sz w:val="22"/>
          <w:lang w:eastAsia="nl-NL"/>
        </w:rPr>
        <w:t>En los</w:t>
      </w:r>
    </w:p>
    <w:p w:rsidR="00D01AA7" w:rsidRPr="00D01AA7" w:rsidRDefault="00D01AA7" w:rsidP="00D01AA7">
      <w:pPr>
        <w:pStyle w:val="Lijstalinea"/>
        <w:numPr>
          <w:ilvl w:val="0"/>
          <w:numId w:val="6"/>
        </w:numPr>
        <w:shd w:val="clear" w:color="auto" w:fill="F7F9FC"/>
        <w:spacing w:line="240" w:lineRule="auto"/>
        <w:rPr>
          <w:rFonts w:eastAsia="Times New Roman" w:cstheme="minorHAnsi"/>
          <w:color w:val="303030"/>
          <w:sz w:val="22"/>
          <w:lang w:eastAsia="nl-NL"/>
        </w:rPr>
      </w:pPr>
      <w:r>
        <w:rPr>
          <w:rFonts w:eastAsia="Times New Roman" w:cstheme="minorHAnsi"/>
          <w:color w:val="303030"/>
          <w:sz w:val="22"/>
          <w:lang w:eastAsia="nl-NL"/>
        </w:rPr>
        <w:t>Handboek bomen van het Norminstituut bomen 2018</w:t>
      </w:r>
    </w:p>
    <w:p w:rsidR="00D01AA7" w:rsidRPr="006E7F96" w:rsidRDefault="00D01AA7" w:rsidP="006E7F96">
      <w:pPr>
        <w:spacing w:line="240" w:lineRule="auto"/>
        <w:rPr>
          <w:rFonts w:cstheme="minorHAnsi"/>
          <w:sz w:val="22"/>
        </w:rPr>
      </w:pPr>
    </w:p>
    <w:sectPr w:rsidR="00D01AA7" w:rsidRPr="006E7F9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F96" w:rsidRDefault="006E7F96" w:rsidP="00F91A8A">
      <w:pPr>
        <w:spacing w:line="240" w:lineRule="auto"/>
      </w:pPr>
      <w:r>
        <w:separator/>
      </w:r>
    </w:p>
  </w:endnote>
  <w:endnote w:type="continuationSeparator" w:id="0">
    <w:p w:rsidR="006E7F96" w:rsidRDefault="006E7F96"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F96" w:rsidRDefault="006E7F96" w:rsidP="00F91A8A">
      <w:pPr>
        <w:spacing w:line="240" w:lineRule="auto"/>
      </w:pPr>
      <w:r>
        <w:separator/>
      </w:r>
    </w:p>
  </w:footnote>
  <w:footnote w:type="continuationSeparator" w:id="0">
    <w:p w:rsidR="006E7F96" w:rsidRDefault="006E7F96"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726F3B"/>
    <w:multiLevelType w:val="multilevel"/>
    <w:tmpl w:val="06BCA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B33232"/>
    <w:multiLevelType w:val="multilevel"/>
    <w:tmpl w:val="DA8A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7C7862"/>
    <w:multiLevelType w:val="multilevel"/>
    <w:tmpl w:val="4446B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F26FA9"/>
    <w:multiLevelType w:val="hybridMultilevel"/>
    <w:tmpl w:val="58F88E4E"/>
    <w:lvl w:ilvl="0" w:tplc="512C6A3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A7597C"/>
    <w:multiLevelType w:val="multilevel"/>
    <w:tmpl w:val="58AAF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05459C"/>
    <w:multiLevelType w:val="multilevel"/>
    <w:tmpl w:val="8DFA5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E7F96"/>
    <w:rsid w:val="000E27D1"/>
    <w:rsid w:val="00183BFF"/>
    <w:rsid w:val="00186254"/>
    <w:rsid w:val="003351F8"/>
    <w:rsid w:val="005355A5"/>
    <w:rsid w:val="0063599E"/>
    <w:rsid w:val="006C37FD"/>
    <w:rsid w:val="006E7F96"/>
    <w:rsid w:val="00747D8B"/>
    <w:rsid w:val="007D034A"/>
    <w:rsid w:val="00A9425F"/>
    <w:rsid w:val="00B6663B"/>
    <w:rsid w:val="00BA1B56"/>
    <w:rsid w:val="00C33C37"/>
    <w:rsid w:val="00C41D63"/>
    <w:rsid w:val="00C4694D"/>
    <w:rsid w:val="00D01AA7"/>
    <w:rsid w:val="00DB71CE"/>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7484A"/>
  <w15:chartTrackingRefBased/>
  <w15:docId w15:val="{2399234C-0E75-4D46-B7C8-D1D646D1A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character" w:styleId="Hyperlink">
    <w:name w:val="Hyperlink"/>
    <w:basedOn w:val="Standaardalinea-lettertype"/>
    <w:uiPriority w:val="99"/>
    <w:semiHidden/>
    <w:unhideWhenUsed/>
    <w:rsid w:val="006E7F96"/>
    <w:rPr>
      <w:color w:val="0000FF"/>
      <w:u w:val="single"/>
    </w:rPr>
  </w:style>
  <w:style w:type="character" w:styleId="Zwaar">
    <w:name w:val="Strong"/>
    <w:basedOn w:val="Standaardalinea-lettertype"/>
    <w:uiPriority w:val="22"/>
    <w:qFormat/>
    <w:rsid w:val="006E7F96"/>
    <w:rPr>
      <w:b/>
      <w:bCs/>
    </w:rPr>
  </w:style>
  <w:style w:type="paragraph" w:styleId="Normaalweb">
    <w:name w:val="Normal (Web)"/>
    <w:basedOn w:val="Standaard"/>
    <w:uiPriority w:val="99"/>
    <w:semiHidden/>
    <w:unhideWhenUsed/>
    <w:rsid w:val="006E7F96"/>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Lijstalinea">
    <w:name w:val="List Paragraph"/>
    <w:basedOn w:val="Standaard"/>
    <w:uiPriority w:val="34"/>
    <w:qFormat/>
    <w:rsid w:val="00D01A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72833">
      <w:bodyDiv w:val="1"/>
      <w:marLeft w:val="0"/>
      <w:marRight w:val="0"/>
      <w:marTop w:val="0"/>
      <w:marBottom w:val="0"/>
      <w:divBdr>
        <w:top w:val="none" w:sz="0" w:space="0" w:color="auto"/>
        <w:left w:val="none" w:sz="0" w:space="0" w:color="auto"/>
        <w:bottom w:val="none" w:sz="0" w:space="0" w:color="auto"/>
        <w:right w:val="none" w:sz="0" w:space="0" w:color="auto"/>
      </w:divBdr>
      <w:divsChild>
        <w:div w:id="468325557">
          <w:marLeft w:val="0"/>
          <w:marRight w:val="0"/>
          <w:marTop w:val="0"/>
          <w:marBottom w:val="0"/>
          <w:divBdr>
            <w:top w:val="none" w:sz="0" w:space="5" w:color="009CDA"/>
            <w:left w:val="none" w:sz="0" w:space="19" w:color="009CDA"/>
            <w:bottom w:val="single" w:sz="6" w:space="5" w:color="009CDA"/>
            <w:right w:val="none" w:sz="0" w:space="19" w:color="009CDA"/>
          </w:divBdr>
        </w:div>
        <w:div w:id="493883373">
          <w:marLeft w:val="0"/>
          <w:marRight w:val="0"/>
          <w:marTop w:val="0"/>
          <w:marBottom w:val="0"/>
          <w:divBdr>
            <w:top w:val="none" w:sz="0" w:space="0" w:color="auto"/>
            <w:left w:val="none" w:sz="0" w:space="0" w:color="auto"/>
            <w:bottom w:val="none" w:sz="0" w:space="0" w:color="auto"/>
            <w:right w:val="none" w:sz="0" w:space="0" w:color="auto"/>
          </w:divBdr>
          <w:divsChild>
            <w:div w:id="2108453062">
              <w:marLeft w:val="0"/>
              <w:marRight w:val="0"/>
              <w:marTop w:val="0"/>
              <w:marBottom w:val="0"/>
              <w:divBdr>
                <w:top w:val="none" w:sz="0" w:space="0" w:color="auto"/>
                <w:left w:val="none" w:sz="0" w:space="0" w:color="auto"/>
                <w:bottom w:val="none" w:sz="0" w:space="0" w:color="auto"/>
                <w:right w:val="none" w:sz="0" w:space="0" w:color="auto"/>
              </w:divBdr>
            </w:div>
            <w:div w:id="1676758719">
              <w:marLeft w:val="0"/>
              <w:marRight w:val="0"/>
              <w:marTop w:val="0"/>
              <w:marBottom w:val="0"/>
              <w:divBdr>
                <w:top w:val="none" w:sz="0" w:space="0" w:color="auto"/>
                <w:left w:val="none" w:sz="0" w:space="0" w:color="auto"/>
                <w:bottom w:val="none" w:sz="0" w:space="0" w:color="auto"/>
                <w:right w:val="none" w:sz="0" w:space="0" w:color="auto"/>
              </w:divBdr>
              <w:divsChild>
                <w:div w:id="168567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885</Words>
  <Characters>5135</Characters>
  <Application>Microsoft Office Word</Application>
  <DocSecurity>0</DocSecurity>
  <Lines>302</Lines>
  <Paragraphs>188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Cranenbroek-van de Wetering, Janneke</dc:creator>
  <cp:keywords/>
  <dc:description/>
  <cp:lastModifiedBy>Cranenbroek-van de Wetering, Janneke</cp:lastModifiedBy>
  <cp:revision>2</cp:revision>
  <dcterms:created xsi:type="dcterms:W3CDTF">2020-10-15T13:24:00Z</dcterms:created>
  <dcterms:modified xsi:type="dcterms:W3CDTF">2020-10-15T15:12:00Z</dcterms:modified>
</cp:coreProperties>
</file>